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1A151D" w:rsidRDefault="00973113" w:rsidP="00973113">
      <w:pPr>
        <w:rPr>
          <w:rFonts w:ascii="Arial Narrow" w:hAnsi="Arial Narrow"/>
          <w:sz w:val="28"/>
          <w:szCs w:val="28"/>
        </w:rPr>
      </w:pPr>
      <w:r w:rsidRPr="001A151D">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1A151D" w:rsidRDefault="00973113" w:rsidP="00973113">
      <w:pPr>
        <w:jc w:val="center"/>
        <w:rPr>
          <w:rFonts w:ascii="Arial Narrow" w:hAnsi="Arial Narrow"/>
          <w:b/>
          <w:sz w:val="28"/>
          <w:szCs w:val="28"/>
        </w:rPr>
      </w:pPr>
      <w:r w:rsidRPr="001A151D">
        <w:rPr>
          <w:rFonts w:ascii="Arial Narrow" w:hAnsi="Arial Narrow"/>
          <w:b/>
          <w:sz w:val="28"/>
          <w:szCs w:val="28"/>
        </w:rPr>
        <w:t>La CARENE Saint-Nazaire Agglomération</w:t>
      </w:r>
    </w:p>
    <w:p w:rsidR="00973113" w:rsidRPr="001A151D" w:rsidRDefault="00782D75" w:rsidP="00973113">
      <w:pPr>
        <w:jc w:val="center"/>
        <w:rPr>
          <w:rFonts w:ascii="Arial Narrow" w:hAnsi="Arial Narrow"/>
          <w:b/>
        </w:rPr>
      </w:pPr>
      <w:r w:rsidRPr="001A151D">
        <w:rPr>
          <w:rFonts w:ascii="Arial Narrow" w:hAnsi="Arial Narrow"/>
          <w:b/>
        </w:rPr>
        <w:t>(10 communes / 127</w:t>
      </w:r>
      <w:r w:rsidR="00973113" w:rsidRPr="001A151D">
        <w:rPr>
          <w:rFonts w:ascii="Arial Narrow" w:hAnsi="Arial Narrow"/>
          <w:b/>
        </w:rPr>
        <w:t xml:space="preserve"> 000 hab</w:t>
      </w:r>
      <w:r w:rsidR="006954AD" w:rsidRPr="001A151D">
        <w:rPr>
          <w:rFonts w:ascii="Arial Narrow" w:hAnsi="Arial Narrow"/>
          <w:b/>
        </w:rPr>
        <w:t>itants</w:t>
      </w:r>
      <w:r w:rsidR="00973113" w:rsidRPr="001A151D">
        <w:rPr>
          <w:rFonts w:ascii="Arial Narrow" w:hAnsi="Arial Narrow"/>
          <w:b/>
        </w:rPr>
        <w:t>)</w:t>
      </w:r>
    </w:p>
    <w:p w:rsidR="00973113" w:rsidRPr="001A151D" w:rsidRDefault="00973113" w:rsidP="00973113">
      <w:pPr>
        <w:jc w:val="center"/>
        <w:rPr>
          <w:rFonts w:ascii="Arial Narrow" w:hAnsi="Arial Narrow"/>
          <w:b/>
        </w:rPr>
      </w:pPr>
      <w:r w:rsidRPr="001A151D">
        <w:rPr>
          <w:rFonts w:ascii="Arial Narrow" w:hAnsi="Arial Narrow"/>
          <w:b/>
        </w:rPr>
        <w:t>Communauté d’Agglomération de la REgion Nazairienne et de l’Estuaire</w:t>
      </w:r>
    </w:p>
    <w:p w:rsidR="00E01B49" w:rsidRPr="001A151D" w:rsidRDefault="001A151D" w:rsidP="00973113">
      <w:pPr>
        <w:jc w:val="center"/>
        <w:rPr>
          <w:rFonts w:ascii="Arial Narrow" w:hAnsi="Arial Narrow"/>
          <w:b/>
        </w:rPr>
      </w:pPr>
      <w:r>
        <w:rPr>
          <w:rFonts w:ascii="Arial Narrow" w:hAnsi="Arial Narrow"/>
          <w:b/>
        </w:rPr>
        <w:t>Direction de la Mobilité et des espaces publics communautaires</w:t>
      </w:r>
    </w:p>
    <w:p w:rsidR="00973113" w:rsidRPr="001A151D" w:rsidRDefault="00CB58F6" w:rsidP="00973113">
      <w:pPr>
        <w:jc w:val="center"/>
        <w:rPr>
          <w:rFonts w:ascii="Arial Narrow" w:hAnsi="Arial Narrow"/>
          <w:b/>
        </w:rPr>
      </w:pPr>
      <w:r w:rsidRPr="001A151D">
        <w:rPr>
          <w:rFonts w:ascii="Arial Narrow" w:hAnsi="Arial Narrow"/>
          <w:b/>
        </w:rPr>
        <w:t>R</w:t>
      </w:r>
      <w:r w:rsidR="00973113" w:rsidRPr="001A151D">
        <w:rPr>
          <w:rFonts w:ascii="Arial Narrow" w:hAnsi="Arial Narrow"/>
          <w:b/>
        </w:rPr>
        <w:t>ecrute</w:t>
      </w:r>
      <w:r w:rsidRPr="001A151D">
        <w:rPr>
          <w:rFonts w:ascii="Arial Narrow" w:hAnsi="Arial Narrow"/>
          <w:b/>
        </w:rPr>
        <w:t xml:space="preserve"> </w:t>
      </w:r>
    </w:p>
    <w:p w:rsidR="00973113" w:rsidRPr="001A151D" w:rsidRDefault="00973113" w:rsidP="00AB584A">
      <w:pPr>
        <w:spacing w:after="0" w:line="240" w:lineRule="auto"/>
        <w:jc w:val="center"/>
        <w:rPr>
          <w:rFonts w:ascii="Arial Narrow" w:hAnsi="Arial Narrow"/>
          <w:b/>
          <w:sz w:val="32"/>
          <w:szCs w:val="32"/>
          <w:u w:val="single"/>
        </w:rPr>
      </w:pPr>
      <w:r w:rsidRPr="001A151D">
        <w:rPr>
          <w:rFonts w:ascii="Arial Narrow" w:hAnsi="Arial Narrow"/>
          <w:b/>
          <w:sz w:val="32"/>
          <w:szCs w:val="32"/>
          <w:u w:val="single"/>
        </w:rPr>
        <w:t xml:space="preserve">Un(e) </w:t>
      </w:r>
      <w:r w:rsidR="001A151D" w:rsidRPr="001A151D">
        <w:rPr>
          <w:rFonts w:ascii="Arial Narrow" w:hAnsi="Arial Narrow"/>
          <w:b/>
          <w:sz w:val="32"/>
          <w:szCs w:val="32"/>
          <w:u w:val="single"/>
        </w:rPr>
        <w:t xml:space="preserve">Ingénieur circulation hélYce+ </w:t>
      </w:r>
      <w:r w:rsidR="006B2D99" w:rsidRPr="001A151D">
        <w:rPr>
          <w:rFonts w:ascii="Arial Narrow" w:hAnsi="Arial Narrow"/>
          <w:b/>
          <w:sz w:val="32"/>
          <w:szCs w:val="32"/>
          <w:u w:val="single"/>
        </w:rPr>
        <w:t xml:space="preserve">(H/F) </w:t>
      </w:r>
    </w:p>
    <w:p w:rsidR="006B2D99" w:rsidRPr="001A151D" w:rsidRDefault="006B2D99" w:rsidP="00ED2137">
      <w:pPr>
        <w:spacing w:after="0" w:line="240" w:lineRule="auto"/>
        <w:jc w:val="center"/>
        <w:rPr>
          <w:rFonts w:ascii="Arial Narrow" w:hAnsi="Arial Narrow"/>
          <w:b/>
          <w:sz w:val="32"/>
          <w:szCs w:val="32"/>
          <w:u w:val="single"/>
        </w:rPr>
      </w:pPr>
    </w:p>
    <w:p w:rsidR="006B2D99" w:rsidRPr="001A151D" w:rsidRDefault="006B2D99" w:rsidP="006B2D99">
      <w:pPr>
        <w:tabs>
          <w:tab w:val="left" w:pos="-284"/>
          <w:tab w:val="left" w:pos="14004"/>
        </w:tabs>
        <w:spacing w:after="0" w:line="240" w:lineRule="auto"/>
        <w:jc w:val="center"/>
        <w:rPr>
          <w:rFonts w:ascii="Arial Narrow" w:hAnsi="Arial Narrow"/>
          <w:i/>
        </w:rPr>
      </w:pPr>
      <w:r w:rsidRPr="001A151D">
        <w:rPr>
          <w:rFonts w:ascii="Arial Narrow" w:hAnsi="Arial Narrow"/>
          <w:i/>
        </w:rPr>
        <w:t xml:space="preserve">Cadre d’emploi des </w:t>
      </w:r>
      <w:r w:rsidR="00AB584A" w:rsidRPr="001A151D">
        <w:rPr>
          <w:rFonts w:ascii="Arial Narrow" w:hAnsi="Arial Narrow"/>
          <w:i/>
        </w:rPr>
        <w:t xml:space="preserve">Ingénieurs territoriaux </w:t>
      </w:r>
    </w:p>
    <w:p w:rsidR="006B2D99" w:rsidRPr="001A151D" w:rsidRDefault="006B2D99" w:rsidP="006B2D99">
      <w:pPr>
        <w:spacing w:after="120"/>
        <w:jc w:val="both"/>
        <w:rPr>
          <w:rFonts w:ascii="Arial Narrow" w:hAnsi="Arial Narrow"/>
          <w:b/>
          <w:u w:val="single"/>
        </w:rPr>
      </w:pPr>
    </w:p>
    <w:p w:rsidR="00AB584A" w:rsidRPr="001A151D" w:rsidRDefault="00AB584A" w:rsidP="00AB584A">
      <w:pPr>
        <w:spacing w:after="120"/>
        <w:jc w:val="center"/>
        <w:rPr>
          <w:rFonts w:ascii="Arial Narrow" w:hAnsi="Arial Narrow"/>
          <w:b/>
          <w:u w:val="single"/>
        </w:rPr>
      </w:pPr>
      <w:r w:rsidRPr="001A151D">
        <w:rPr>
          <w:rFonts w:ascii="Arial Narrow" w:hAnsi="Arial Narrow"/>
          <w:b/>
          <w:u w:val="single"/>
        </w:rPr>
        <w:t>Contrat de projet de 4 ans</w:t>
      </w:r>
    </w:p>
    <w:p w:rsidR="00AB584A" w:rsidRPr="001A151D" w:rsidRDefault="00AB584A" w:rsidP="006B2D99">
      <w:pPr>
        <w:spacing w:after="120"/>
        <w:jc w:val="both"/>
        <w:rPr>
          <w:rFonts w:ascii="Arial Narrow" w:hAnsi="Arial Narrow"/>
          <w:b/>
          <w:u w:val="single"/>
        </w:rPr>
      </w:pPr>
    </w:p>
    <w:p w:rsidR="0027527E" w:rsidRPr="001A151D" w:rsidRDefault="0027527E" w:rsidP="0027527E">
      <w:pPr>
        <w:jc w:val="both"/>
        <w:rPr>
          <w:rFonts w:ascii="Arial Narrow" w:hAnsi="Arial Narrow" w:cs="Arial"/>
          <w:i/>
        </w:rPr>
      </w:pPr>
      <w:r w:rsidRPr="001A151D">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1A151D" w:rsidRPr="001A151D" w:rsidRDefault="001A151D" w:rsidP="001A151D">
      <w:pPr>
        <w:spacing w:after="0" w:line="240" w:lineRule="auto"/>
        <w:jc w:val="both"/>
        <w:rPr>
          <w:rFonts w:ascii="Arial Narrow" w:eastAsia="Times New Roman" w:hAnsi="Arial Narrow" w:cs="Times New Roman"/>
          <w:lang w:eastAsia="fr-FR"/>
        </w:rPr>
      </w:pPr>
      <w:r w:rsidRPr="001A151D">
        <w:rPr>
          <w:rFonts w:ascii="Arial Narrow" w:eastAsia="Times New Roman" w:hAnsi="Arial Narrow" w:cs="Times New Roman"/>
          <w:lang w:eastAsia="fr-FR"/>
        </w:rPr>
        <w:t>Le projet d’aménagement de voiries hélYce+ (https://www.agglo-carene.fr/helyce) aura un très fort impact sur la circulation dans les communes de Saint-Nazaire, Trignac et Montoir-de-Bretagne, notamment au regard de la forte intensité des travaux sur les années 2024 et 2025, couplée avec de nombreux projets urbains, tant publics que privés, en lien avec le développement du territoire.</w:t>
      </w:r>
    </w:p>
    <w:p w:rsidR="00A17ACB" w:rsidRPr="001A151D" w:rsidRDefault="001A151D" w:rsidP="001A151D">
      <w:pPr>
        <w:spacing w:after="0" w:line="240" w:lineRule="auto"/>
        <w:jc w:val="both"/>
        <w:rPr>
          <w:rFonts w:ascii="Arial Narrow" w:eastAsia="Times New Roman" w:hAnsi="Arial Narrow" w:cs="Times New Roman"/>
          <w:lang w:eastAsia="fr-FR"/>
        </w:rPr>
      </w:pPr>
      <w:r w:rsidRPr="001A151D">
        <w:rPr>
          <w:rFonts w:ascii="Arial Narrow" w:eastAsia="Times New Roman" w:hAnsi="Arial Narrow" w:cs="Times New Roman"/>
          <w:lang w:eastAsia="fr-FR"/>
        </w:rPr>
        <w:t>Afin d’accompagner ce projet, il est nécessaire de compléter l’équipe par un ingénieur circulation qui travaillera en lien étroit avec l’unité Circulation de la Ville de Saint-Nazaire.</w:t>
      </w:r>
    </w:p>
    <w:p w:rsidR="001A151D" w:rsidRPr="001A151D" w:rsidRDefault="001A151D" w:rsidP="00EF0077">
      <w:pPr>
        <w:spacing w:after="0" w:line="240" w:lineRule="auto"/>
        <w:rPr>
          <w:rFonts w:ascii="Arial Narrow" w:hAnsi="Arial Narrow"/>
        </w:rPr>
      </w:pPr>
      <w:r w:rsidRPr="001A151D">
        <w:rPr>
          <w:rFonts w:ascii="Arial Narrow" w:hAnsi="Arial Narrow"/>
        </w:rPr>
        <w:t>Sous la responsabilité du Directeur de la Mobilité, les missions de l’Ingénieur circulation hélYce+ consistent</w:t>
      </w:r>
      <w:r>
        <w:rPr>
          <w:rFonts w:ascii="Arial Narrow" w:hAnsi="Arial Narrow"/>
        </w:rPr>
        <w:t> :</w:t>
      </w:r>
    </w:p>
    <w:p w:rsidR="001A151D" w:rsidRPr="001A151D" w:rsidRDefault="001A151D" w:rsidP="00EF0077">
      <w:pPr>
        <w:spacing w:after="0" w:line="240" w:lineRule="auto"/>
        <w:rPr>
          <w:rFonts w:ascii="Arial Narrow" w:hAnsi="Arial Narrow"/>
        </w:rPr>
      </w:pPr>
    </w:p>
    <w:p w:rsidR="00567C4E" w:rsidRPr="001A151D" w:rsidRDefault="001A151D" w:rsidP="00EF0077">
      <w:pPr>
        <w:spacing w:after="0" w:line="240" w:lineRule="auto"/>
        <w:rPr>
          <w:rFonts w:ascii="Arial Narrow" w:hAnsi="Arial Narrow"/>
        </w:rPr>
      </w:pPr>
      <w:r w:rsidRPr="001A151D">
        <w:rPr>
          <w:rFonts w:ascii="Arial Narrow" w:hAnsi="Arial Narrow"/>
        </w:rPr>
        <w:t> </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Coordination des plannings des projets d’espaces publics / aménagement en interface avec le projet hélYce+ (en amont et en phase travaux), sur la base d’une compilation des différentes opérations et d’une expertise critique</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En lien étroit avec la conduite d’opération d’infrastructure hélYce+ accompagnement de la maîtrise d’œuvre hélYce+ (externe et interne) pour l’organisation des travaux</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Pilotage du prestataire PCSA (plan de circulation et de signalisation associée) chargé de la mise en place des déviations liées à hélYce+</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Participation aux études de carrefours et des priorités au feux pour garantir l’équilibre des flux</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Référent pour la CARENE du modèle de trafic établi par la Vile de Saint-Nazaire avec le cabinet CITEC : suivi technique et financier, utilisation du modèle pour les besoins de l’agglomération</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Suivi et vérification de la pertinence des actions mises en œuvre sur le terrain en phase travaux</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Développement en lien avec la Direction de la Communication des outils de cartographie travaux et déviation à destination du grand public pour l’amélioration des conditions de circulation et stationnement pendant les travaux, ainsi que leur mise à jour.</w:t>
      </w:r>
    </w:p>
    <w:p w:rsidR="001A151D" w:rsidRPr="001A151D" w:rsidRDefault="001A151D" w:rsidP="001A151D">
      <w:pPr>
        <w:pStyle w:val="Paragraphedeliste"/>
        <w:numPr>
          <w:ilvl w:val="0"/>
          <w:numId w:val="17"/>
        </w:numPr>
        <w:spacing w:after="160" w:line="259" w:lineRule="auto"/>
        <w:rPr>
          <w:rFonts w:ascii="Arial Narrow" w:hAnsi="Arial Narrow"/>
        </w:rPr>
      </w:pPr>
      <w:r w:rsidRPr="001A151D">
        <w:rPr>
          <w:rFonts w:ascii="Arial Narrow" w:hAnsi="Arial Narrow"/>
        </w:rPr>
        <w:t>Animation des échanges (groupe technique) avec les gestionnaires de domaine public (3 communes) pour les autorisations de travaux, et tout particulièrement de l’unité Circulation de la Ville de Saint-Nazaire, ainsi qu’avec les médiateurs hélYce+</w:t>
      </w:r>
    </w:p>
    <w:p w:rsidR="00AB584A" w:rsidRPr="001A151D" w:rsidRDefault="00AB584A" w:rsidP="00EF0077">
      <w:pPr>
        <w:spacing w:after="0" w:line="240" w:lineRule="auto"/>
        <w:rPr>
          <w:rFonts w:ascii="Arial Narrow" w:eastAsia="Times New Roman" w:hAnsi="Arial Narrow" w:cs="Times New Roman"/>
          <w:u w:val="single"/>
          <w:lang w:eastAsia="fr-FR"/>
        </w:rPr>
      </w:pPr>
    </w:p>
    <w:p w:rsidR="00AB584A" w:rsidRPr="001A151D" w:rsidRDefault="00AB584A" w:rsidP="00EF0077">
      <w:pPr>
        <w:spacing w:after="0" w:line="240" w:lineRule="auto"/>
        <w:rPr>
          <w:rFonts w:ascii="Arial Narrow" w:eastAsia="Times New Roman" w:hAnsi="Arial Narrow" w:cs="Times New Roman"/>
          <w:u w:val="single"/>
          <w:lang w:eastAsia="fr-FR"/>
        </w:rPr>
      </w:pPr>
    </w:p>
    <w:p w:rsidR="00567C4E" w:rsidRPr="001A151D" w:rsidRDefault="00F5686A" w:rsidP="00F5686A">
      <w:pPr>
        <w:spacing w:line="240" w:lineRule="auto"/>
        <w:ind w:left="360"/>
        <w:rPr>
          <w:rFonts w:ascii="Arial Narrow" w:hAnsi="Arial Narrow" w:cs="Arial"/>
          <w:b/>
          <w:u w:val="single"/>
        </w:rPr>
      </w:pPr>
      <w:r w:rsidRPr="001A151D">
        <w:rPr>
          <w:rFonts w:ascii="Arial Narrow" w:hAnsi="Arial Narrow" w:cs="Arial"/>
          <w:b/>
          <w:u w:val="single"/>
        </w:rPr>
        <w:t>Profil recherché</w:t>
      </w:r>
    </w:p>
    <w:p w:rsidR="001A151D" w:rsidRPr="001A151D" w:rsidRDefault="001A151D" w:rsidP="001A151D">
      <w:pPr>
        <w:rPr>
          <w:rFonts w:ascii="Arial Narrow" w:hAnsi="Arial Narrow"/>
        </w:rPr>
      </w:pPr>
    </w:p>
    <w:p w:rsidR="001A151D" w:rsidRPr="001A151D" w:rsidRDefault="001A151D" w:rsidP="001A151D">
      <w:pPr>
        <w:pStyle w:val="Paragraphedeliste"/>
        <w:numPr>
          <w:ilvl w:val="0"/>
          <w:numId w:val="19"/>
        </w:numPr>
        <w:spacing w:after="160" w:line="259" w:lineRule="auto"/>
        <w:rPr>
          <w:rFonts w:ascii="Arial Narrow" w:hAnsi="Arial Narrow"/>
        </w:rPr>
      </w:pPr>
      <w:r w:rsidRPr="001A151D">
        <w:rPr>
          <w:rFonts w:ascii="Arial Narrow" w:hAnsi="Arial Narrow"/>
        </w:rPr>
        <w:t>Expérience avérée en matière de plan de circulation, de fonctionnement des carrefours et de programmation de travaux</w:t>
      </w:r>
    </w:p>
    <w:p w:rsidR="001A151D" w:rsidRPr="001A151D" w:rsidRDefault="001A151D" w:rsidP="001A151D">
      <w:pPr>
        <w:pStyle w:val="Paragraphedeliste"/>
        <w:numPr>
          <w:ilvl w:val="0"/>
          <w:numId w:val="19"/>
        </w:numPr>
        <w:spacing w:after="160" w:line="259" w:lineRule="auto"/>
        <w:rPr>
          <w:rFonts w:ascii="Arial Narrow" w:hAnsi="Arial Narrow"/>
        </w:rPr>
      </w:pPr>
      <w:r w:rsidRPr="001A151D">
        <w:rPr>
          <w:rFonts w:ascii="Arial Narrow" w:hAnsi="Arial Narrow"/>
        </w:rPr>
        <w:t>Connaissance des pouvoirs de police de la circulation</w:t>
      </w:r>
    </w:p>
    <w:p w:rsidR="001A151D" w:rsidRPr="001A151D" w:rsidRDefault="001A151D" w:rsidP="001A151D">
      <w:pPr>
        <w:pStyle w:val="Paragraphedeliste"/>
        <w:numPr>
          <w:ilvl w:val="0"/>
          <w:numId w:val="18"/>
        </w:numPr>
        <w:spacing w:after="160" w:line="259" w:lineRule="auto"/>
        <w:rPr>
          <w:rFonts w:ascii="Arial Narrow" w:hAnsi="Arial Narrow"/>
        </w:rPr>
      </w:pPr>
      <w:r w:rsidRPr="001A151D">
        <w:rPr>
          <w:rFonts w:ascii="Arial Narrow" w:hAnsi="Arial Narrow"/>
        </w:rPr>
        <w:t>Maîtrise des outils de planification et d’ordonnancement</w:t>
      </w:r>
    </w:p>
    <w:p w:rsidR="001A151D" w:rsidRPr="001A151D" w:rsidRDefault="001A151D" w:rsidP="001A151D">
      <w:pPr>
        <w:pStyle w:val="Paragraphedeliste"/>
        <w:numPr>
          <w:ilvl w:val="0"/>
          <w:numId w:val="18"/>
        </w:numPr>
        <w:spacing w:after="160" w:line="259" w:lineRule="auto"/>
        <w:rPr>
          <w:rFonts w:ascii="Arial Narrow" w:hAnsi="Arial Narrow"/>
        </w:rPr>
      </w:pPr>
      <w:r w:rsidRPr="001A151D">
        <w:rPr>
          <w:rFonts w:ascii="Arial Narrow" w:hAnsi="Arial Narrow"/>
        </w:rPr>
        <w:t>Pilotage de prestataires</w:t>
      </w:r>
    </w:p>
    <w:p w:rsidR="001A151D" w:rsidRPr="001A151D" w:rsidRDefault="001A151D" w:rsidP="001A151D">
      <w:pPr>
        <w:pStyle w:val="Paragraphedeliste"/>
        <w:numPr>
          <w:ilvl w:val="0"/>
          <w:numId w:val="18"/>
        </w:numPr>
        <w:spacing w:after="160" w:line="259" w:lineRule="auto"/>
        <w:rPr>
          <w:rFonts w:ascii="Arial Narrow" w:hAnsi="Arial Narrow"/>
        </w:rPr>
      </w:pPr>
      <w:r w:rsidRPr="001A151D">
        <w:rPr>
          <w:rFonts w:ascii="Arial Narrow" w:hAnsi="Arial Narrow"/>
        </w:rPr>
        <w:t>Ecoute et identification des besoins et contraintes des différentes parties</w:t>
      </w:r>
    </w:p>
    <w:p w:rsidR="001A151D" w:rsidRPr="001A151D" w:rsidRDefault="001A151D" w:rsidP="001A151D">
      <w:pPr>
        <w:pStyle w:val="Paragraphedeliste"/>
        <w:numPr>
          <w:ilvl w:val="0"/>
          <w:numId w:val="18"/>
        </w:numPr>
        <w:spacing w:after="160" w:line="259" w:lineRule="auto"/>
        <w:rPr>
          <w:rFonts w:ascii="Arial Narrow" w:hAnsi="Arial Narrow"/>
        </w:rPr>
      </w:pPr>
      <w:r w:rsidRPr="001A151D">
        <w:rPr>
          <w:rFonts w:ascii="Arial Narrow" w:hAnsi="Arial Narrow"/>
        </w:rPr>
        <w:t>Faire preuve de pédagogie pour faire comprendre les enjeux</w:t>
      </w:r>
    </w:p>
    <w:p w:rsidR="001A151D" w:rsidRPr="001A151D" w:rsidRDefault="001A151D" w:rsidP="001A151D">
      <w:pPr>
        <w:pStyle w:val="Paragraphedeliste"/>
        <w:numPr>
          <w:ilvl w:val="0"/>
          <w:numId w:val="18"/>
        </w:numPr>
        <w:spacing w:after="160" w:line="259" w:lineRule="auto"/>
        <w:rPr>
          <w:rFonts w:ascii="Arial Narrow" w:hAnsi="Arial Narrow"/>
        </w:rPr>
      </w:pPr>
      <w:r w:rsidRPr="001A151D">
        <w:rPr>
          <w:rFonts w:ascii="Arial Narrow" w:hAnsi="Arial Narrow"/>
        </w:rPr>
        <w:t>Sens de la négociation</w:t>
      </w:r>
    </w:p>
    <w:p w:rsidR="001A151D" w:rsidRPr="001A151D" w:rsidRDefault="001A151D" w:rsidP="001A151D">
      <w:pPr>
        <w:pStyle w:val="Paragraphedeliste"/>
        <w:numPr>
          <w:ilvl w:val="0"/>
          <w:numId w:val="18"/>
        </w:numPr>
        <w:spacing w:after="160" w:line="259" w:lineRule="auto"/>
        <w:rPr>
          <w:rFonts w:ascii="Arial Narrow" w:hAnsi="Arial Narrow"/>
        </w:rPr>
      </w:pPr>
      <w:r w:rsidRPr="001A151D">
        <w:rPr>
          <w:rFonts w:ascii="Arial Narrow" w:hAnsi="Arial Narrow"/>
        </w:rPr>
        <w:t>Titulaire du permis B</w:t>
      </w:r>
      <w:bookmarkStart w:id="0" w:name="_GoBack"/>
      <w:bookmarkEnd w:id="0"/>
    </w:p>
    <w:p w:rsidR="00AB584A" w:rsidRPr="001A151D" w:rsidRDefault="00AB584A" w:rsidP="00AB584A">
      <w:pPr>
        <w:spacing w:after="120" w:line="360" w:lineRule="auto"/>
        <w:jc w:val="both"/>
        <w:rPr>
          <w:rFonts w:ascii="Arial Narrow" w:hAnsi="Arial Narrow"/>
        </w:rPr>
      </w:pPr>
    </w:p>
    <w:p w:rsidR="00ED2137" w:rsidRPr="001A151D" w:rsidRDefault="00ED2137" w:rsidP="00ED2137">
      <w:pPr>
        <w:spacing w:after="0" w:line="240" w:lineRule="auto"/>
        <w:jc w:val="center"/>
        <w:rPr>
          <w:rFonts w:ascii="Arial Narrow" w:hAnsi="Arial Narrow"/>
          <w:b/>
        </w:rPr>
      </w:pPr>
      <w:r w:rsidRPr="001A151D">
        <w:rPr>
          <w:rFonts w:ascii="Arial Narrow" w:hAnsi="Arial Narrow"/>
          <w:b/>
        </w:rPr>
        <w:t>Adress</w:t>
      </w:r>
      <w:r w:rsidR="00AA5527" w:rsidRPr="001A151D">
        <w:rPr>
          <w:rFonts w:ascii="Arial Narrow" w:hAnsi="Arial Narrow"/>
          <w:b/>
        </w:rPr>
        <w:t xml:space="preserve">er votre candidature </w:t>
      </w:r>
      <w:r w:rsidR="00100D32" w:rsidRPr="001A151D">
        <w:rPr>
          <w:rFonts w:ascii="Arial Narrow" w:hAnsi="Arial Narrow"/>
          <w:b/>
        </w:rPr>
        <w:t>(CV + lettre de motivation)</w:t>
      </w:r>
      <w:r w:rsidR="00AA5527" w:rsidRPr="001A151D">
        <w:rPr>
          <w:rFonts w:ascii="Arial Narrow" w:hAnsi="Arial Narrow"/>
          <w:b/>
        </w:rPr>
        <w:t> :</w:t>
      </w:r>
    </w:p>
    <w:p w:rsidR="006954AD" w:rsidRPr="001A151D" w:rsidRDefault="006954AD" w:rsidP="00ED2137">
      <w:pPr>
        <w:spacing w:after="0" w:line="240" w:lineRule="auto"/>
        <w:jc w:val="center"/>
        <w:rPr>
          <w:rFonts w:ascii="Arial Narrow" w:hAnsi="Arial Narrow"/>
          <w:b/>
        </w:rPr>
      </w:pPr>
    </w:p>
    <w:p w:rsidR="00ED2137" w:rsidRPr="001A151D" w:rsidRDefault="00ED2137" w:rsidP="00ED2137">
      <w:pPr>
        <w:spacing w:after="0" w:line="240" w:lineRule="auto"/>
        <w:jc w:val="center"/>
        <w:rPr>
          <w:rFonts w:ascii="Arial Narrow" w:hAnsi="Arial Narrow"/>
          <w:b/>
        </w:rPr>
      </w:pPr>
      <w:r w:rsidRPr="001A151D">
        <w:rPr>
          <w:rFonts w:ascii="Arial Narrow" w:hAnsi="Arial Narrow"/>
          <w:b/>
        </w:rPr>
        <w:t>Monsieur le Président de la CARENE</w:t>
      </w:r>
    </w:p>
    <w:p w:rsidR="00ED2137" w:rsidRPr="001A151D" w:rsidRDefault="00ED2137" w:rsidP="00ED2137">
      <w:pPr>
        <w:spacing w:after="0" w:line="240" w:lineRule="auto"/>
        <w:jc w:val="center"/>
        <w:rPr>
          <w:rFonts w:ascii="Arial Narrow" w:hAnsi="Arial Narrow"/>
          <w:b/>
        </w:rPr>
      </w:pPr>
      <w:r w:rsidRPr="001A151D">
        <w:rPr>
          <w:rFonts w:ascii="Arial Narrow" w:hAnsi="Arial Narrow"/>
          <w:b/>
        </w:rPr>
        <w:t>BP 305 - 44605 - SAINT NAZAIRE CEDEX</w:t>
      </w:r>
    </w:p>
    <w:p w:rsidR="00ED2137" w:rsidRPr="001A151D" w:rsidRDefault="00ED2137" w:rsidP="00ED2137">
      <w:pPr>
        <w:keepNext/>
        <w:spacing w:after="0" w:line="240" w:lineRule="auto"/>
        <w:jc w:val="center"/>
        <w:outlineLvl w:val="0"/>
        <w:rPr>
          <w:rFonts w:ascii="Arial Narrow" w:hAnsi="Arial Narrow"/>
          <w:b/>
        </w:rPr>
      </w:pPr>
      <w:r w:rsidRPr="001A151D">
        <w:rPr>
          <w:rFonts w:ascii="Arial Narrow" w:hAnsi="Arial Narrow"/>
          <w:b/>
        </w:rPr>
        <w:t>Tél. 02 51 16 48 48</w:t>
      </w:r>
    </w:p>
    <w:p w:rsidR="006954AD" w:rsidRPr="001A151D" w:rsidRDefault="00D60E66" w:rsidP="00ED2137">
      <w:pPr>
        <w:keepNext/>
        <w:spacing w:after="0" w:line="240" w:lineRule="auto"/>
        <w:jc w:val="center"/>
        <w:outlineLvl w:val="0"/>
        <w:rPr>
          <w:rFonts w:ascii="Arial Narrow" w:hAnsi="Arial Narrow"/>
          <w:b/>
        </w:rPr>
      </w:pPr>
      <w:hyperlink r:id="rId9" w:history="1">
        <w:r w:rsidR="007538E6" w:rsidRPr="001A151D">
          <w:rPr>
            <w:rStyle w:val="Lienhypertexte"/>
            <w:rFonts w:ascii="Arial Narrow" w:hAnsi="Arial Narrow"/>
            <w:b/>
          </w:rPr>
          <w:t>carene@agglo-carene.fr</w:t>
        </w:r>
      </w:hyperlink>
    </w:p>
    <w:p w:rsidR="007538E6" w:rsidRPr="001A151D" w:rsidRDefault="007538E6" w:rsidP="00ED2137">
      <w:pPr>
        <w:keepNext/>
        <w:spacing w:after="0" w:line="240" w:lineRule="auto"/>
        <w:jc w:val="center"/>
        <w:outlineLvl w:val="0"/>
        <w:rPr>
          <w:rFonts w:ascii="Arial Narrow" w:hAnsi="Arial Narrow"/>
          <w:b/>
        </w:rPr>
      </w:pPr>
    </w:p>
    <w:p w:rsidR="00FA721B" w:rsidRPr="001A151D" w:rsidRDefault="00567C4E" w:rsidP="00567C4E">
      <w:pPr>
        <w:keepNext/>
        <w:spacing w:after="0" w:line="240" w:lineRule="auto"/>
        <w:jc w:val="center"/>
        <w:outlineLvl w:val="0"/>
        <w:rPr>
          <w:rFonts w:ascii="Arial Narrow" w:hAnsi="Arial Narrow"/>
          <w:b/>
          <w:u w:val="single"/>
        </w:rPr>
      </w:pPr>
      <w:r w:rsidRPr="001A151D">
        <w:rPr>
          <w:rFonts w:ascii="Arial Narrow" w:hAnsi="Arial Narrow"/>
          <w:b/>
          <w:u w:val="single"/>
        </w:rPr>
        <w:t xml:space="preserve">Avant le </w:t>
      </w:r>
      <w:r w:rsidR="00D60E66">
        <w:rPr>
          <w:rFonts w:ascii="Arial Narrow" w:hAnsi="Arial Narrow"/>
          <w:b/>
          <w:u w:val="single"/>
        </w:rPr>
        <w:t>24 avril 2023</w:t>
      </w:r>
    </w:p>
    <w:p w:rsidR="006649C4" w:rsidRPr="001A151D" w:rsidRDefault="006649C4" w:rsidP="00567C4E">
      <w:pPr>
        <w:keepNext/>
        <w:spacing w:after="0" w:line="240" w:lineRule="auto"/>
        <w:jc w:val="center"/>
        <w:outlineLvl w:val="0"/>
        <w:rPr>
          <w:rFonts w:ascii="Arial Narrow" w:hAnsi="Arial Narrow"/>
          <w:b/>
          <w:u w:val="single"/>
        </w:rPr>
      </w:pPr>
    </w:p>
    <w:p w:rsidR="006649C4" w:rsidRPr="001A151D" w:rsidRDefault="006649C4" w:rsidP="00567C4E">
      <w:pPr>
        <w:keepNext/>
        <w:spacing w:after="0" w:line="240" w:lineRule="auto"/>
        <w:jc w:val="center"/>
        <w:outlineLvl w:val="0"/>
        <w:rPr>
          <w:rFonts w:ascii="Arial Narrow" w:hAnsi="Arial Narrow" w:cs="Arial"/>
          <w:u w:val="single"/>
        </w:rPr>
      </w:pPr>
    </w:p>
    <w:sectPr w:rsidR="006649C4" w:rsidRPr="001A151D"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F7A"/>
    <w:multiLevelType w:val="hybridMultilevel"/>
    <w:tmpl w:val="4552CCCA"/>
    <w:lvl w:ilvl="0" w:tplc="F90011A4">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7804F3C"/>
    <w:multiLevelType w:val="hybridMultilevel"/>
    <w:tmpl w:val="A2EA5C66"/>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15:restartNumberingAfterBreak="0">
    <w:nsid w:val="1DD77026"/>
    <w:multiLevelType w:val="hybridMultilevel"/>
    <w:tmpl w:val="79FA0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E8611A6"/>
    <w:multiLevelType w:val="hybridMultilevel"/>
    <w:tmpl w:val="3B3846B4"/>
    <w:lvl w:ilvl="0" w:tplc="1312FF5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7303B"/>
    <w:multiLevelType w:val="hybridMultilevel"/>
    <w:tmpl w:val="ED9AAD8E"/>
    <w:lvl w:ilvl="0" w:tplc="1312FF5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D7787"/>
    <w:multiLevelType w:val="hybridMultilevel"/>
    <w:tmpl w:val="EE4A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5C4FE7"/>
    <w:multiLevelType w:val="hybridMultilevel"/>
    <w:tmpl w:val="356CF9B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DB701B0"/>
    <w:multiLevelType w:val="hybridMultilevel"/>
    <w:tmpl w:val="23EA4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077BD4"/>
    <w:multiLevelType w:val="hybridMultilevel"/>
    <w:tmpl w:val="6DE2E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6BC6EF5"/>
    <w:multiLevelType w:val="hybridMultilevel"/>
    <w:tmpl w:val="D612F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17"/>
  </w:num>
  <w:num w:numId="5">
    <w:abstractNumId w:val="1"/>
  </w:num>
  <w:num w:numId="6">
    <w:abstractNumId w:val="4"/>
  </w:num>
  <w:num w:numId="7">
    <w:abstractNumId w:val="5"/>
  </w:num>
  <w:num w:numId="8">
    <w:abstractNumId w:val="15"/>
  </w:num>
  <w:num w:numId="9">
    <w:abstractNumId w:val="13"/>
  </w:num>
  <w:num w:numId="10">
    <w:abstractNumId w:val="3"/>
  </w:num>
  <w:num w:numId="11">
    <w:abstractNumId w:val="18"/>
  </w:num>
  <w:num w:numId="12">
    <w:abstractNumId w:val="14"/>
  </w:num>
  <w:num w:numId="13">
    <w:abstractNumId w:val="9"/>
  </w:num>
  <w:num w:numId="14">
    <w:abstractNumId w:val="12"/>
  </w:num>
  <w:num w:numId="15">
    <w:abstractNumId w:val="10"/>
  </w:num>
  <w:num w:numId="16">
    <w:abstractNumId w:val="2"/>
  </w:num>
  <w:num w:numId="17">
    <w:abstractNumId w:val="8"/>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A151D"/>
    <w:rsid w:val="001E6C40"/>
    <w:rsid w:val="00206029"/>
    <w:rsid w:val="00223415"/>
    <w:rsid w:val="00236909"/>
    <w:rsid w:val="0027527E"/>
    <w:rsid w:val="00310124"/>
    <w:rsid w:val="00325094"/>
    <w:rsid w:val="003477AC"/>
    <w:rsid w:val="00375A09"/>
    <w:rsid w:val="00375BEC"/>
    <w:rsid w:val="003D73D2"/>
    <w:rsid w:val="0044085E"/>
    <w:rsid w:val="004D3218"/>
    <w:rsid w:val="00567C4E"/>
    <w:rsid w:val="005D68B1"/>
    <w:rsid w:val="005F57E2"/>
    <w:rsid w:val="006153A3"/>
    <w:rsid w:val="006649C4"/>
    <w:rsid w:val="006954AD"/>
    <w:rsid w:val="006B2D99"/>
    <w:rsid w:val="006B6B00"/>
    <w:rsid w:val="00725A79"/>
    <w:rsid w:val="007403AF"/>
    <w:rsid w:val="007538E6"/>
    <w:rsid w:val="00781799"/>
    <w:rsid w:val="00782D75"/>
    <w:rsid w:val="007D32D1"/>
    <w:rsid w:val="008F5A4F"/>
    <w:rsid w:val="0094186C"/>
    <w:rsid w:val="009530C1"/>
    <w:rsid w:val="00973113"/>
    <w:rsid w:val="00997A7F"/>
    <w:rsid w:val="00A17ACB"/>
    <w:rsid w:val="00A7246C"/>
    <w:rsid w:val="00A8302E"/>
    <w:rsid w:val="00AA5527"/>
    <w:rsid w:val="00AB584A"/>
    <w:rsid w:val="00B053E8"/>
    <w:rsid w:val="00B15E09"/>
    <w:rsid w:val="00B50856"/>
    <w:rsid w:val="00B51418"/>
    <w:rsid w:val="00BD3C3E"/>
    <w:rsid w:val="00C30A0A"/>
    <w:rsid w:val="00CB58F6"/>
    <w:rsid w:val="00D40C32"/>
    <w:rsid w:val="00D56F4B"/>
    <w:rsid w:val="00D60E66"/>
    <w:rsid w:val="00D76947"/>
    <w:rsid w:val="00D960BA"/>
    <w:rsid w:val="00DE55B4"/>
    <w:rsid w:val="00E01B49"/>
    <w:rsid w:val="00E57F3E"/>
    <w:rsid w:val="00EA3333"/>
    <w:rsid w:val="00EC19C7"/>
    <w:rsid w:val="00ED2137"/>
    <w:rsid w:val="00EF0077"/>
    <w:rsid w:val="00F54AFB"/>
    <w:rsid w:val="00F5686A"/>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B236CB"/>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Lienhypertexte">
    <w:name w:val="Hyperlink"/>
    <w:basedOn w:val="Policepardfaut"/>
    <w:uiPriority w:val="99"/>
    <w:unhideWhenUsed/>
    <w:rsid w:val="00753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ne@agglo-care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A916-9DD2-48A6-B0E2-7D89A046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Turpin Emmanuelle</cp:lastModifiedBy>
  <cp:revision>4</cp:revision>
  <cp:lastPrinted>2018-06-21T14:32:00Z</cp:lastPrinted>
  <dcterms:created xsi:type="dcterms:W3CDTF">2022-10-25T11:57:00Z</dcterms:created>
  <dcterms:modified xsi:type="dcterms:W3CDTF">2023-03-27T06:49:00Z</dcterms:modified>
</cp:coreProperties>
</file>